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bookmarkStart w:id="0" w:name="_GoBack"/>
      <w:bookmarkEnd w:id="0"/>
    </w:p>
    <w:p w:rsidR="000E233E" w:rsidRDefault="000E233E" w:rsidP="000E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Arial"/>
          <w:b/>
          <w:sz w:val="28"/>
          <w:szCs w:val="24"/>
        </w:rPr>
      </w:pPr>
      <w:r w:rsidRPr="00634FAB">
        <w:rPr>
          <w:rFonts w:asciiTheme="minorHAnsi" w:hAnsiTheme="minorHAnsi" w:cs="Arial"/>
          <w:b/>
          <w:sz w:val="28"/>
          <w:szCs w:val="24"/>
        </w:rPr>
        <w:t>2018 E</w:t>
      </w:r>
      <w:r>
        <w:rPr>
          <w:rFonts w:asciiTheme="minorHAnsi" w:hAnsiTheme="minorHAnsi" w:cs="Arial"/>
          <w:b/>
          <w:sz w:val="28"/>
          <w:szCs w:val="24"/>
        </w:rPr>
        <w:t>questrian</w:t>
      </w:r>
      <w:r w:rsidRPr="00634FAB">
        <w:rPr>
          <w:rFonts w:asciiTheme="minorHAnsi" w:hAnsiTheme="minorHAnsi" w:cs="Arial"/>
          <w:b/>
          <w:sz w:val="28"/>
          <w:szCs w:val="24"/>
        </w:rPr>
        <w:t xml:space="preserve"> </w:t>
      </w:r>
      <w:r>
        <w:rPr>
          <w:rFonts w:asciiTheme="minorHAnsi" w:hAnsiTheme="minorHAnsi" w:cs="Arial"/>
          <w:b/>
          <w:sz w:val="28"/>
          <w:szCs w:val="24"/>
        </w:rPr>
        <w:t xml:space="preserve">Queensland International Competition Funding Program </w:t>
      </w:r>
    </w:p>
    <w:p w:rsidR="000E233E" w:rsidRPr="00634FAB" w:rsidRDefault="000E233E" w:rsidP="000E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Acquittal form</w:t>
      </w:r>
    </w:p>
    <w:p w:rsidR="000E233E" w:rsidRDefault="000E233E" w:rsidP="000E233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233E" w:rsidRDefault="000E233E" w:rsidP="000E23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Arial"/>
          <w:sz w:val="24"/>
          <w:szCs w:val="24"/>
        </w:rPr>
        <w:t xml:space="preserve">If the EQ International Competition Funding is to be split over multiple events a separate Acquittal form must be completed, and evidence provided for </w:t>
      </w:r>
      <w:proofErr w:type="gramStart"/>
      <w:r w:rsidRPr="003D1C1E">
        <w:rPr>
          <w:rFonts w:asciiTheme="minorHAnsi" w:hAnsiTheme="minorHAnsi" w:cs="Arial"/>
          <w:sz w:val="24"/>
          <w:szCs w:val="24"/>
        </w:rPr>
        <w:t>each and every</w:t>
      </w:r>
      <w:proofErr w:type="gramEnd"/>
      <w:r w:rsidRPr="003D1C1E">
        <w:rPr>
          <w:rFonts w:asciiTheme="minorHAnsi" w:hAnsiTheme="minorHAnsi" w:cs="Arial"/>
          <w:sz w:val="24"/>
          <w:szCs w:val="24"/>
        </w:rPr>
        <w:t xml:space="preserve"> event. </w:t>
      </w: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Please note: It is a requirement that the EQ sport committee who receive this funding is held responsible for meeting the above key deliverable. Should the funding be passed onto a 3</w:t>
      </w:r>
      <w:r w:rsidRPr="003D1C1E">
        <w:rPr>
          <w:rFonts w:asciiTheme="minorHAnsi" w:hAnsiTheme="minorHAnsi" w:cs="Calibri"/>
          <w:bCs/>
          <w:color w:val="000000"/>
          <w:sz w:val="24"/>
          <w:szCs w:val="24"/>
          <w:vertAlign w:val="superscript"/>
        </w:rPr>
        <w:t>rd</w:t>
      </w: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 xml:space="preserve"> party (e.g. an Event Organising committee), it is the responsibility of the EQ Sport committee to ensure that the key deliverables are met and reported back to EQ.</w:t>
      </w:r>
    </w:p>
    <w:p w:rsidR="000E233E" w:rsidRPr="000E233E" w:rsidRDefault="000E233E" w:rsidP="000E23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</w:p>
    <w:p w:rsidR="000E233E" w:rsidRDefault="000E233E" w:rsidP="000E233E">
      <w:pPr>
        <w:rPr>
          <w:rFonts w:asciiTheme="minorHAnsi" w:hAnsiTheme="minorHAnsi" w:cs="Arial"/>
          <w:b/>
          <w:sz w:val="24"/>
          <w:szCs w:val="24"/>
        </w:rPr>
      </w:pPr>
      <w:r w:rsidRPr="00634FAB">
        <w:rPr>
          <w:rFonts w:asciiTheme="minorHAnsi" w:hAnsiTheme="minorHAnsi" w:cs="Arial"/>
          <w:b/>
          <w:sz w:val="24"/>
          <w:szCs w:val="24"/>
        </w:rPr>
        <w:t xml:space="preserve">REPORT DATE: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233E" w:rsidRPr="00634FAB" w:rsidRDefault="000E233E" w:rsidP="000E233E">
      <w:pPr>
        <w:rPr>
          <w:rFonts w:asciiTheme="minorHAnsi" w:hAnsiTheme="minorHAnsi" w:cs="Arial"/>
          <w:b/>
          <w:sz w:val="24"/>
          <w:szCs w:val="24"/>
        </w:rPr>
      </w:pPr>
      <w:r w:rsidRPr="00634FAB">
        <w:rPr>
          <w:rFonts w:asciiTheme="minorHAnsi" w:hAnsiTheme="minorHAnsi" w:cs="Arial"/>
          <w:b/>
          <w:sz w:val="24"/>
          <w:szCs w:val="24"/>
        </w:rPr>
        <w:t>EVENT NAME: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233E" w:rsidRPr="00634FAB" w:rsidRDefault="000E233E" w:rsidP="000E233E">
      <w:pPr>
        <w:rPr>
          <w:rFonts w:asciiTheme="minorHAnsi" w:hAnsiTheme="minorHAnsi" w:cs="Arial"/>
          <w:b/>
          <w:sz w:val="24"/>
          <w:szCs w:val="24"/>
        </w:rPr>
      </w:pPr>
      <w:r w:rsidRPr="00634FAB">
        <w:rPr>
          <w:rFonts w:asciiTheme="minorHAnsi" w:hAnsiTheme="minorHAnsi" w:cs="Arial"/>
          <w:b/>
          <w:sz w:val="24"/>
          <w:szCs w:val="24"/>
        </w:rPr>
        <w:t>EVENT DATE: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233E" w:rsidRPr="000E233E" w:rsidRDefault="000E233E" w:rsidP="000E233E">
      <w:pPr>
        <w:rPr>
          <w:rFonts w:asciiTheme="minorHAnsi" w:hAnsiTheme="minorHAnsi"/>
          <w:b/>
          <w:sz w:val="24"/>
          <w:szCs w:val="24"/>
        </w:rPr>
      </w:pPr>
      <w:r w:rsidRPr="00634FAB">
        <w:rPr>
          <w:rFonts w:asciiTheme="minorHAnsi" w:hAnsiTheme="minorHAnsi"/>
          <w:b/>
          <w:sz w:val="24"/>
          <w:szCs w:val="24"/>
        </w:rPr>
        <w:t>The post event report is to be received within two (2) months of the event’s completion and should include</w:t>
      </w:r>
      <w:r>
        <w:rPr>
          <w:rFonts w:asciiTheme="minorHAnsi" w:hAnsiTheme="minorHAnsi"/>
          <w:b/>
          <w:sz w:val="24"/>
          <w:szCs w:val="24"/>
        </w:rPr>
        <w:t xml:space="preserve"> proof of the following KPI’s to be eligible to receive the final 30% payment of the EQ International Competition Funding </w:t>
      </w:r>
      <w:proofErr w:type="gramStart"/>
      <w:r>
        <w:rPr>
          <w:rFonts w:asciiTheme="minorHAnsi" w:hAnsiTheme="minorHAnsi"/>
          <w:b/>
          <w:sz w:val="24"/>
          <w:szCs w:val="24"/>
        </w:rPr>
        <w:t>Program:</w:t>
      </w:r>
      <w:r w:rsidRPr="00634FAB">
        <w:rPr>
          <w:rFonts w:asciiTheme="minorHAnsi" w:hAnsiTheme="minorHAnsi"/>
          <w:b/>
          <w:sz w:val="24"/>
          <w:szCs w:val="24"/>
        </w:rPr>
        <w:t>-</w:t>
      </w:r>
      <w:proofErr w:type="gramEnd"/>
      <w:r w:rsidRPr="00634FAB">
        <w:rPr>
          <w:rFonts w:asciiTheme="minorHAnsi" w:hAnsiTheme="minorHAnsi"/>
          <w:b/>
          <w:sz w:val="24"/>
          <w:szCs w:val="24"/>
        </w:rPr>
        <w:t xml:space="preserve"> 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recognised as providing International Competition Funding at the event, with regular PA Announcements, EQ Signage present at the event &amp; Facebook posts acknowledging EQ (please provide photos and/or screenshots)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Logo to be included in the Event Program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advert (full page) to be included in the Event Program (EQ to supply)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Branding to be included in any Live Streaming (where applicable)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Logo on the event website and advertising material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Final overall budget for the event</w:t>
      </w:r>
    </w:p>
    <w:p w:rsidR="000E233E" w:rsidRPr="00285B45" w:rsidRDefault="000E233E" w:rsidP="000E233E">
      <w:pPr>
        <w:rPr>
          <w:rFonts w:ascii="Arial" w:hAnsi="Arial" w:cs="Arial"/>
          <w:b/>
        </w:rPr>
      </w:pPr>
    </w:p>
    <w:p w:rsidR="000E233E" w:rsidRPr="00285B45" w:rsidRDefault="000E233E" w:rsidP="000E233E">
      <w:pPr>
        <w:pStyle w:val="ListParagraph"/>
        <w:ind w:left="1080"/>
        <w:rPr>
          <w:rFonts w:ascii="Arial" w:hAnsi="Arial" w:cs="Arial"/>
          <w:b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7245"/>
        <w:gridCol w:w="3827"/>
        <w:gridCol w:w="1984"/>
      </w:tblGrid>
      <w:tr w:rsidR="000E233E" w:rsidRPr="00591938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E233E" w:rsidRPr="00634FAB" w:rsidRDefault="000E233E" w:rsidP="004A0412">
            <w:pPr>
              <w:rPr>
                <w:rFonts w:ascii="Arial" w:hAnsi="Arial" w:cs="Arial"/>
                <w:b/>
                <w:bCs/>
                <w:lang w:eastAsia="en-AU"/>
              </w:rPr>
            </w:pPr>
            <w:r w:rsidRPr="00634FAB">
              <w:rPr>
                <w:rFonts w:ascii="Arial" w:hAnsi="Arial" w:cs="Arial"/>
                <w:b/>
                <w:bCs/>
                <w:lang w:eastAsia="en-AU"/>
              </w:rPr>
              <w:lastRenderedPageBreak/>
              <w:t>Key Deliverables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="Arial" w:hAnsi="Arial" w:cs="Arial"/>
                <w:b/>
                <w:bCs/>
                <w:lang w:eastAsia="en-AU"/>
              </w:rPr>
            </w:pPr>
            <w:r w:rsidRPr="00634FAB">
              <w:rPr>
                <w:rFonts w:ascii="Arial" w:hAnsi="Arial" w:cs="Arial"/>
                <w:b/>
                <w:bCs/>
                <w:lang w:eastAsia="en-AU"/>
              </w:rPr>
              <w:t>Description of how this was achieved/delivered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="Arial" w:hAnsi="Arial" w:cs="Arial"/>
                <w:b/>
                <w:bCs/>
                <w:lang w:eastAsia="en-AU"/>
              </w:rPr>
            </w:pPr>
            <w:r w:rsidRPr="00634FAB">
              <w:rPr>
                <w:rFonts w:ascii="Arial" w:hAnsi="Arial" w:cs="Arial"/>
                <w:b/>
                <w:bCs/>
                <w:lang w:eastAsia="en-AU"/>
              </w:rPr>
              <w:t>Evidence Attached (Y/N)</w:t>
            </w: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0E233E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EQ Recognition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0E233E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0E233E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Default="000E233E" w:rsidP="000E233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Regular PA Announcements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EQ Signage present at the Event (please provide photo)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Logo to be included in the Event Program</w:t>
            </w:r>
          </w:p>
          <w:p w:rsidR="000E233E" w:rsidRPr="000E233E" w:rsidRDefault="000E233E" w:rsidP="000E233E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 w:rsidRPr="00634FA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MEDIA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A34C1B" w:rsidRDefault="000E233E" w:rsidP="000E23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EQ Acknowledged on social media e.g. regular Facebook Posts (please provide screen shots of posts)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0E233E" w:rsidRDefault="000E233E" w:rsidP="004A04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43219C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Local or national media coverage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 w:rsidRPr="00634FA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MARKETING AND BRANDING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A34C1B" w:rsidRDefault="000E233E" w:rsidP="000E233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 xml:space="preserve">EQ’s logo is to be used and recognised as an event sponsor as part of all marketing collateral 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Logo to be included in the Event Program</w:t>
            </w:r>
          </w:p>
          <w:p w:rsidR="000E233E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D80A66" w:rsidRPr="00A34C1B" w:rsidRDefault="00D80A66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advert (full page) to be included in the Event Program (EQ to supply)</w:t>
            </w:r>
          </w:p>
          <w:p w:rsidR="000E233E" w:rsidRPr="00A34C1B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Logo on the event website and advertising material</w:t>
            </w:r>
          </w:p>
          <w:p w:rsidR="000E233E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0E233E" w:rsidRPr="00A34C1B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LIVE STREAMING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Branding to be included in any Live Streaming (where applicable)</w:t>
            </w:r>
          </w:p>
          <w:p w:rsidR="000E233E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D80A66" w:rsidRDefault="00D80A66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D80A66" w:rsidRPr="00A34C1B" w:rsidRDefault="00D80A66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D80A66" w:rsidRDefault="00D80A66" w:rsidP="00D80A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</w:p>
    <w:p w:rsidR="00D80A66" w:rsidRDefault="00D80A66" w:rsidP="00D80A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 xml:space="preserve">PLEASE </w:t>
      </w:r>
      <w:r>
        <w:rPr>
          <w:rFonts w:cs="Calibri"/>
          <w:bCs/>
          <w:color w:val="000000"/>
          <w:sz w:val="24"/>
          <w:szCs w:val="24"/>
        </w:rPr>
        <w:t xml:space="preserve">RETURN COMPLETED ACQUITTAL FORM WITH EVIDENCE OF ACHIEVED KPI </w:t>
      </w:r>
      <w:r w:rsidRPr="00081D58">
        <w:rPr>
          <w:rFonts w:cs="Calibri"/>
          <w:bCs/>
          <w:color w:val="000000"/>
          <w:sz w:val="24"/>
          <w:szCs w:val="24"/>
        </w:rPr>
        <w:t>TO:</w:t>
      </w: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>Sports Development Officer</w:t>
      </w: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 xml:space="preserve"> Equestrian Queensland, P.O Box 1358 D.C Coorparoo QLD 4151</w:t>
      </w:r>
    </w:p>
    <w:p w:rsidR="00D80A66" w:rsidRDefault="00D90CE2" w:rsidP="00D80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hyperlink r:id="rId8" w:history="1">
        <w:r w:rsidR="00D80A66" w:rsidRPr="00081D58">
          <w:rPr>
            <w:rStyle w:val="Hyperlink"/>
            <w:rFonts w:cs="Calibri"/>
            <w:bCs/>
            <w:sz w:val="24"/>
            <w:szCs w:val="24"/>
          </w:rPr>
          <w:t>ncas@equestrianqld.com.au</w:t>
        </w:r>
      </w:hyperlink>
      <w:r w:rsidR="00D80A66" w:rsidRPr="00081D58">
        <w:rPr>
          <w:rFonts w:cs="Calibri"/>
          <w:bCs/>
          <w:color w:val="000000"/>
          <w:sz w:val="24"/>
          <w:szCs w:val="24"/>
        </w:rPr>
        <w:t xml:space="preserve"> </w:t>
      </w:r>
      <w:r w:rsidR="00D80A66">
        <w:rPr>
          <w:rFonts w:cs="Calibri"/>
          <w:bCs/>
          <w:color w:val="000000"/>
          <w:sz w:val="24"/>
          <w:szCs w:val="24"/>
        </w:rPr>
        <w:t xml:space="preserve"> </w:t>
      </w:r>
    </w:p>
    <w:p w:rsidR="000E233E" w:rsidRPr="00081D58" w:rsidRDefault="000E233E" w:rsidP="000E233E">
      <w:pPr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sectPr w:rsidR="000E233E" w:rsidRPr="00081D58" w:rsidSect="000E233E">
      <w:headerReference w:type="default" r:id="rId9"/>
      <w:footerReference w:type="default" r:id="rId10"/>
      <w:pgSz w:w="16838" w:h="11906" w:orient="landscape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08" w:rsidRDefault="009C3408" w:rsidP="00CD18D4">
      <w:pPr>
        <w:spacing w:after="0" w:line="240" w:lineRule="auto"/>
      </w:pPr>
      <w:r>
        <w:separator/>
      </w:r>
    </w:p>
  </w:endnote>
  <w:endnote w:type="continuationSeparator" w:id="0">
    <w:p w:rsidR="009C3408" w:rsidRDefault="009C3408" w:rsidP="00C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80" w:rsidRDefault="004B5C24" w:rsidP="00483180">
    <w:pPr>
      <w:pStyle w:val="Footer"/>
      <w:jc w:val="center"/>
      <w:rPr>
        <w:sz w:val="16"/>
        <w:szCs w:val="16"/>
      </w:rPr>
    </w:pPr>
    <w:r w:rsidRPr="00483180">
      <w:rPr>
        <w:sz w:val="16"/>
        <w:szCs w:val="16"/>
      </w:rPr>
      <w:t>Equestrian Queensland Sport De</w:t>
    </w:r>
    <w:r w:rsidR="00683378">
      <w:rPr>
        <w:sz w:val="16"/>
        <w:szCs w:val="16"/>
      </w:rPr>
      <w:t>velopment Funding Program</w:t>
    </w:r>
    <w:r w:rsidR="00504480">
      <w:rPr>
        <w:sz w:val="16"/>
        <w:szCs w:val="16"/>
      </w:rPr>
      <w:t xml:space="preserve">   </w:t>
    </w:r>
  </w:p>
  <w:p w:rsidR="004B5C24" w:rsidRDefault="004B5C24" w:rsidP="0048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P.O Box 1358 Coorparoo D.C QLD 4151</w:t>
    </w:r>
  </w:p>
  <w:p w:rsidR="004B5C24" w:rsidRPr="00483180" w:rsidRDefault="00683378" w:rsidP="0048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</w:t>
    </w:r>
    <w:r w:rsidR="004B5C24">
      <w:rPr>
        <w:sz w:val="16"/>
        <w:szCs w:val="16"/>
      </w:rPr>
      <w:t>Ph</w:t>
    </w:r>
    <w:r>
      <w:rPr>
        <w:sz w:val="16"/>
        <w:szCs w:val="16"/>
      </w:rPr>
      <w:t xml:space="preserve">: 07) 3891 6611              </w:t>
    </w:r>
    <w:r w:rsidR="004B5C24">
      <w:rPr>
        <w:sz w:val="16"/>
        <w:szCs w:val="16"/>
      </w:rPr>
      <w:t xml:space="preserve">         </w:t>
    </w:r>
    <w:proofErr w:type="spellStart"/>
    <w:r w:rsidR="004B5C24">
      <w:rPr>
        <w:sz w:val="16"/>
        <w:szCs w:val="16"/>
      </w:rPr>
      <w:t>Fx</w:t>
    </w:r>
    <w:proofErr w:type="spellEnd"/>
    <w:r w:rsidR="004B5C24">
      <w:rPr>
        <w:sz w:val="16"/>
        <w:szCs w:val="16"/>
      </w:rPr>
      <w:t>: 0</w:t>
    </w:r>
    <w:r>
      <w:rPr>
        <w:sz w:val="16"/>
        <w:szCs w:val="16"/>
      </w:rPr>
      <w:t xml:space="preserve">7) 3891 3088            </w:t>
    </w:r>
    <w:r w:rsidR="004B5C24">
      <w:rPr>
        <w:sz w:val="16"/>
        <w:szCs w:val="16"/>
      </w:rPr>
      <w:t xml:space="preserve">    Web: www.qld.equestrian.org.au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08" w:rsidRDefault="009C3408" w:rsidP="00CD18D4">
      <w:pPr>
        <w:spacing w:after="0" w:line="240" w:lineRule="auto"/>
      </w:pPr>
      <w:r>
        <w:separator/>
      </w:r>
    </w:p>
  </w:footnote>
  <w:footnote w:type="continuationSeparator" w:id="0">
    <w:p w:rsidR="009C3408" w:rsidRDefault="009C3408" w:rsidP="00C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24" w:rsidRPr="00A51E9C" w:rsidRDefault="002461FC" w:rsidP="008F4C3A">
    <w:pPr>
      <w:pStyle w:val="Header"/>
      <w:jc w:val="both"/>
      <w:rPr>
        <w:b/>
      </w:rPr>
    </w:pPr>
    <w:r w:rsidRPr="00A51E9C">
      <w:rPr>
        <w:b/>
        <w:noProof/>
        <w:lang w:eastAsia="en-AU"/>
      </w:rPr>
      <w:drawing>
        <wp:anchor distT="0" distB="0" distL="114300" distR="114300" simplePos="0" relativeHeight="251656704" behindDoc="1" locked="0" layoutInCell="1" allowOverlap="1" wp14:anchorId="4A9E5AAD" wp14:editId="38098A98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664845" cy="631825"/>
          <wp:effectExtent l="0" t="0" r="1905" b="0"/>
          <wp:wrapTight wrapText="bothSides">
            <wp:wrapPolygon edited="0">
              <wp:start x="0" y="0"/>
              <wp:lineTo x="0" y="20840"/>
              <wp:lineTo x="21043" y="20840"/>
              <wp:lineTo x="21043" y="0"/>
              <wp:lineTo x="0" y="0"/>
            </wp:wrapPolygon>
          </wp:wrapTight>
          <wp:docPr id="7" name="Picture 7" descr="EQUES_Q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ES_QL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E9C">
      <w:rPr>
        <w:b/>
        <w:noProof/>
        <w:lang w:eastAsia="en-AU"/>
      </w:rPr>
      <w:drawing>
        <wp:anchor distT="0" distB="0" distL="114300" distR="114300" simplePos="0" relativeHeight="251657728" behindDoc="1" locked="0" layoutInCell="1" allowOverlap="1" wp14:anchorId="5CDE3C7A" wp14:editId="54C3059C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647700" cy="615315"/>
          <wp:effectExtent l="0" t="0" r="0" b="0"/>
          <wp:wrapTight wrapText="bothSides">
            <wp:wrapPolygon edited="0">
              <wp:start x="0" y="0"/>
              <wp:lineTo x="0" y="20731"/>
              <wp:lineTo x="20965" y="20731"/>
              <wp:lineTo x="20965" y="0"/>
              <wp:lineTo x="0" y="0"/>
            </wp:wrapPolygon>
          </wp:wrapTight>
          <wp:docPr id="9" name="Picture 5" descr="EQUES_Q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ES_QL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C24" w:rsidRPr="00A51E9C">
      <w:rPr>
        <w:b/>
      </w:rPr>
      <w:tab/>
    </w:r>
  </w:p>
  <w:p w:rsidR="008342B0" w:rsidRPr="002461FC" w:rsidRDefault="004B5C24" w:rsidP="00483180">
    <w:pPr>
      <w:pStyle w:val="Header"/>
      <w:jc w:val="center"/>
      <w:rPr>
        <w:rFonts w:cs="Calibri"/>
        <w:b/>
        <w:color w:val="000000"/>
        <w:sz w:val="28"/>
        <w:szCs w:val="28"/>
      </w:rPr>
    </w:pPr>
    <w:r w:rsidRPr="002461FC">
      <w:rPr>
        <w:rFonts w:cs="Calibri"/>
        <w:b/>
        <w:color w:val="000000"/>
        <w:sz w:val="28"/>
        <w:szCs w:val="28"/>
      </w:rPr>
      <w:t xml:space="preserve">Equestrian Queensland </w:t>
    </w:r>
  </w:p>
  <w:p w:rsidR="004B5C24" w:rsidRDefault="008342B0" w:rsidP="00483180">
    <w:pPr>
      <w:pStyle w:val="Header"/>
      <w:jc w:val="center"/>
      <w:rPr>
        <w:rFonts w:cs="Calibri"/>
        <w:b/>
        <w:color w:val="000000"/>
        <w:sz w:val="28"/>
        <w:szCs w:val="28"/>
      </w:rPr>
    </w:pPr>
    <w:r w:rsidRPr="002461FC">
      <w:rPr>
        <w:rFonts w:cs="Calibri"/>
        <w:b/>
        <w:color w:val="000000"/>
        <w:sz w:val="28"/>
        <w:szCs w:val="28"/>
      </w:rPr>
      <w:t>International Competition Funding</w:t>
    </w:r>
    <w:r w:rsidR="004B5C24" w:rsidRPr="002461FC">
      <w:rPr>
        <w:rFonts w:cs="Calibri"/>
        <w:b/>
        <w:color w:val="000000"/>
        <w:sz w:val="28"/>
        <w:szCs w:val="28"/>
      </w:rPr>
      <w:t xml:space="preserve"> </w:t>
    </w:r>
    <w:r w:rsidRPr="002461FC">
      <w:rPr>
        <w:rFonts w:cs="Calibri"/>
        <w:b/>
        <w:color w:val="000000"/>
        <w:sz w:val="28"/>
        <w:szCs w:val="28"/>
      </w:rPr>
      <w:t xml:space="preserve">Program </w:t>
    </w:r>
    <w:r w:rsidR="00C45B13" w:rsidRPr="002461FC">
      <w:rPr>
        <w:rFonts w:cs="Calibri"/>
        <w:b/>
        <w:color w:val="000000"/>
        <w:sz w:val="28"/>
        <w:szCs w:val="28"/>
      </w:rPr>
      <w:t>201</w:t>
    </w:r>
    <w:r w:rsidR="000E233E">
      <w:rPr>
        <w:rFonts w:cs="Calibri"/>
        <w:b/>
        <w:color w:val="000000"/>
        <w:sz w:val="28"/>
        <w:szCs w:val="28"/>
      </w:rPr>
      <w:t>8</w:t>
    </w:r>
  </w:p>
  <w:p w:rsidR="004B5C24" w:rsidRDefault="004B5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98E"/>
    <w:multiLevelType w:val="hybridMultilevel"/>
    <w:tmpl w:val="671AE396"/>
    <w:lvl w:ilvl="0" w:tplc="7DEEAC82">
      <w:start w:val="3"/>
      <w:numFmt w:val="bullet"/>
      <w:lvlText w:val="-"/>
      <w:lvlJc w:val="left"/>
      <w:pPr>
        <w:ind w:left="3246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488128B"/>
    <w:multiLevelType w:val="hybridMultilevel"/>
    <w:tmpl w:val="DFB24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5E"/>
    <w:multiLevelType w:val="hybridMultilevel"/>
    <w:tmpl w:val="FAD0C1C8"/>
    <w:lvl w:ilvl="0" w:tplc="2304C1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B66"/>
    <w:multiLevelType w:val="hybridMultilevel"/>
    <w:tmpl w:val="7F4633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1B56"/>
    <w:multiLevelType w:val="hybridMultilevel"/>
    <w:tmpl w:val="C1C65CC4"/>
    <w:lvl w:ilvl="0" w:tplc="7DEEAC8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1772"/>
    <w:multiLevelType w:val="hybridMultilevel"/>
    <w:tmpl w:val="5F3023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A5705"/>
    <w:multiLevelType w:val="hybridMultilevel"/>
    <w:tmpl w:val="5FF6DF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E285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647D78"/>
    <w:multiLevelType w:val="hybridMultilevel"/>
    <w:tmpl w:val="69E2A23C"/>
    <w:lvl w:ilvl="0" w:tplc="7DEEAC8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FA21A1D"/>
    <w:multiLevelType w:val="hybridMultilevel"/>
    <w:tmpl w:val="F240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00DE"/>
    <w:multiLevelType w:val="hybridMultilevel"/>
    <w:tmpl w:val="E5C2E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474"/>
    <w:multiLevelType w:val="hybridMultilevel"/>
    <w:tmpl w:val="F17224EA"/>
    <w:lvl w:ilvl="0" w:tplc="CC7E7A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32096"/>
    <w:multiLevelType w:val="hybridMultilevel"/>
    <w:tmpl w:val="A0487D4A"/>
    <w:lvl w:ilvl="0" w:tplc="7DEEAC8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C7F18B8"/>
    <w:multiLevelType w:val="hybridMultilevel"/>
    <w:tmpl w:val="FA9CC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75F2"/>
    <w:multiLevelType w:val="multilevel"/>
    <w:tmpl w:val="34AC0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5" w15:restartNumberingAfterBreak="0">
    <w:nsid w:val="403607DF"/>
    <w:multiLevelType w:val="multilevel"/>
    <w:tmpl w:val="AD3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1C611D5"/>
    <w:multiLevelType w:val="hybridMultilevel"/>
    <w:tmpl w:val="7E6EA60E"/>
    <w:lvl w:ilvl="0" w:tplc="7DEEAC82">
      <w:start w:val="3"/>
      <w:numFmt w:val="bullet"/>
      <w:lvlText w:val="-"/>
      <w:lvlJc w:val="left"/>
      <w:pPr>
        <w:ind w:left="46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456A40A6"/>
    <w:multiLevelType w:val="hybridMultilevel"/>
    <w:tmpl w:val="4970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01F84"/>
    <w:multiLevelType w:val="hybridMultilevel"/>
    <w:tmpl w:val="612C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01F38"/>
    <w:multiLevelType w:val="hybridMultilevel"/>
    <w:tmpl w:val="26E2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62D"/>
    <w:multiLevelType w:val="hybridMultilevel"/>
    <w:tmpl w:val="D6421A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D53768"/>
    <w:multiLevelType w:val="hybridMultilevel"/>
    <w:tmpl w:val="D1ECFBB2"/>
    <w:lvl w:ilvl="0" w:tplc="3D48658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044E7"/>
    <w:multiLevelType w:val="hybridMultilevel"/>
    <w:tmpl w:val="F17224EA"/>
    <w:lvl w:ilvl="0" w:tplc="CC7E7A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F3E81"/>
    <w:multiLevelType w:val="hybridMultilevel"/>
    <w:tmpl w:val="B86EE448"/>
    <w:lvl w:ilvl="0" w:tplc="82B6E9B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01CE5"/>
    <w:multiLevelType w:val="hybridMultilevel"/>
    <w:tmpl w:val="4F6C4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3774"/>
    <w:multiLevelType w:val="multilevel"/>
    <w:tmpl w:val="AD3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FF555C0"/>
    <w:multiLevelType w:val="hybridMultilevel"/>
    <w:tmpl w:val="E124C1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126AD"/>
    <w:multiLevelType w:val="hybridMultilevel"/>
    <w:tmpl w:val="6BE243AE"/>
    <w:lvl w:ilvl="0" w:tplc="2304C1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32BEA"/>
    <w:multiLevelType w:val="hybridMultilevel"/>
    <w:tmpl w:val="80326598"/>
    <w:lvl w:ilvl="0" w:tplc="7DEEAC8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4733F32"/>
    <w:multiLevelType w:val="hybridMultilevel"/>
    <w:tmpl w:val="C104545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428A5"/>
    <w:multiLevelType w:val="hybridMultilevel"/>
    <w:tmpl w:val="45A40638"/>
    <w:lvl w:ilvl="0" w:tplc="E1D6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E57428"/>
    <w:multiLevelType w:val="hybridMultilevel"/>
    <w:tmpl w:val="E0AC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5"/>
  </w:num>
  <w:num w:numId="5">
    <w:abstractNumId w:val="21"/>
  </w:num>
  <w:num w:numId="6">
    <w:abstractNumId w:val="23"/>
  </w:num>
  <w:num w:numId="7">
    <w:abstractNumId w:val="30"/>
  </w:num>
  <w:num w:numId="8">
    <w:abstractNumId w:val="11"/>
  </w:num>
  <w:num w:numId="9">
    <w:abstractNumId w:val="24"/>
  </w:num>
  <w:num w:numId="10">
    <w:abstractNumId w:val="10"/>
  </w:num>
  <w:num w:numId="11">
    <w:abstractNumId w:val="20"/>
  </w:num>
  <w:num w:numId="12">
    <w:abstractNumId w:val="22"/>
  </w:num>
  <w:num w:numId="13">
    <w:abstractNumId w:val="3"/>
  </w:num>
  <w:num w:numId="14">
    <w:abstractNumId w:val="31"/>
  </w:num>
  <w:num w:numId="15">
    <w:abstractNumId w:val="15"/>
  </w:num>
  <w:num w:numId="16">
    <w:abstractNumId w:val="28"/>
  </w:num>
  <w:num w:numId="17">
    <w:abstractNumId w:val="0"/>
  </w:num>
  <w:num w:numId="18">
    <w:abstractNumId w:val="4"/>
  </w:num>
  <w:num w:numId="19">
    <w:abstractNumId w:val="16"/>
  </w:num>
  <w:num w:numId="20">
    <w:abstractNumId w:val="8"/>
  </w:num>
  <w:num w:numId="21">
    <w:abstractNumId w:val="14"/>
  </w:num>
  <w:num w:numId="22">
    <w:abstractNumId w:val="12"/>
  </w:num>
  <w:num w:numId="23">
    <w:abstractNumId w:val="1"/>
  </w:num>
  <w:num w:numId="24">
    <w:abstractNumId w:val="26"/>
  </w:num>
  <w:num w:numId="25">
    <w:abstractNumId w:val="29"/>
  </w:num>
  <w:num w:numId="26">
    <w:abstractNumId w:val="27"/>
  </w:num>
  <w:num w:numId="27">
    <w:abstractNumId w:val="2"/>
  </w:num>
  <w:num w:numId="28">
    <w:abstractNumId w:val="7"/>
  </w:num>
  <w:num w:numId="29">
    <w:abstractNumId w:val="5"/>
  </w:num>
  <w:num w:numId="30">
    <w:abstractNumId w:val="9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D4"/>
    <w:rsid w:val="00010150"/>
    <w:rsid w:val="00031A91"/>
    <w:rsid w:val="000610C9"/>
    <w:rsid w:val="00062598"/>
    <w:rsid w:val="00077820"/>
    <w:rsid w:val="00081D58"/>
    <w:rsid w:val="00082041"/>
    <w:rsid w:val="000827BC"/>
    <w:rsid w:val="000948AC"/>
    <w:rsid w:val="0009797E"/>
    <w:rsid w:val="000A7D00"/>
    <w:rsid w:val="000B0C0C"/>
    <w:rsid w:val="000C7968"/>
    <w:rsid w:val="000E233E"/>
    <w:rsid w:val="000E3277"/>
    <w:rsid w:val="000F380B"/>
    <w:rsid w:val="000F480B"/>
    <w:rsid w:val="00104C70"/>
    <w:rsid w:val="0011022F"/>
    <w:rsid w:val="00126EB0"/>
    <w:rsid w:val="00157542"/>
    <w:rsid w:val="0016136F"/>
    <w:rsid w:val="00166F82"/>
    <w:rsid w:val="001707C4"/>
    <w:rsid w:val="00187606"/>
    <w:rsid w:val="001A06DC"/>
    <w:rsid w:val="001A2244"/>
    <w:rsid w:val="001A40E5"/>
    <w:rsid w:val="001A4E92"/>
    <w:rsid w:val="001C39D0"/>
    <w:rsid w:val="001D5E19"/>
    <w:rsid w:val="0021605B"/>
    <w:rsid w:val="00222885"/>
    <w:rsid w:val="00236710"/>
    <w:rsid w:val="00236FDE"/>
    <w:rsid w:val="00237416"/>
    <w:rsid w:val="002461FC"/>
    <w:rsid w:val="00250F33"/>
    <w:rsid w:val="00254C51"/>
    <w:rsid w:val="00260BE0"/>
    <w:rsid w:val="00265B31"/>
    <w:rsid w:val="00270C4E"/>
    <w:rsid w:val="00284C74"/>
    <w:rsid w:val="00286BFE"/>
    <w:rsid w:val="002B4AD9"/>
    <w:rsid w:val="002C43D2"/>
    <w:rsid w:val="002D388D"/>
    <w:rsid w:val="002D75C8"/>
    <w:rsid w:val="002F4F65"/>
    <w:rsid w:val="00327E3F"/>
    <w:rsid w:val="00334CFD"/>
    <w:rsid w:val="003352FB"/>
    <w:rsid w:val="003462A8"/>
    <w:rsid w:val="00351C05"/>
    <w:rsid w:val="00361D2A"/>
    <w:rsid w:val="00362134"/>
    <w:rsid w:val="0037012C"/>
    <w:rsid w:val="00380887"/>
    <w:rsid w:val="003809F3"/>
    <w:rsid w:val="00382853"/>
    <w:rsid w:val="003844C2"/>
    <w:rsid w:val="00391EFA"/>
    <w:rsid w:val="003A6B0E"/>
    <w:rsid w:val="003C1E9C"/>
    <w:rsid w:val="003D15B6"/>
    <w:rsid w:val="003D6CCB"/>
    <w:rsid w:val="003E2D65"/>
    <w:rsid w:val="003F5727"/>
    <w:rsid w:val="0040775F"/>
    <w:rsid w:val="00422B8F"/>
    <w:rsid w:val="00425230"/>
    <w:rsid w:val="00435D4E"/>
    <w:rsid w:val="00442BC6"/>
    <w:rsid w:val="004441C8"/>
    <w:rsid w:val="0045463D"/>
    <w:rsid w:val="004567CF"/>
    <w:rsid w:val="00474158"/>
    <w:rsid w:val="00483180"/>
    <w:rsid w:val="00487A56"/>
    <w:rsid w:val="00493C15"/>
    <w:rsid w:val="00496948"/>
    <w:rsid w:val="004A0830"/>
    <w:rsid w:val="004A237B"/>
    <w:rsid w:val="004A41F8"/>
    <w:rsid w:val="004B5C24"/>
    <w:rsid w:val="004C0536"/>
    <w:rsid w:val="004C7278"/>
    <w:rsid w:val="004E32DC"/>
    <w:rsid w:val="004F66C9"/>
    <w:rsid w:val="00504480"/>
    <w:rsid w:val="00514284"/>
    <w:rsid w:val="00534833"/>
    <w:rsid w:val="00536E8A"/>
    <w:rsid w:val="00567228"/>
    <w:rsid w:val="0057526B"/>
    <w:rsid w:val="00581CAE"/>
    <w:rsid w:val="00582017"/>
    <w:rsid w:val="00582788"/>
    <w:rsid w:val="005A1EAD"/>
    <w:rsid w:val="005B0DFB"/>
    <w:rsid w:val="005B4AC4"/>
    <w:rsid w:val="005B7485"/>
    <w:rsid w:val="005C3159"/>
    <w:rsid w:val="005D2DA8"/>
    <w:rsid w:val="005F4C28"/>
    <w:rsid w:val="00605ACA"/>
    <w:rsid w:val="00630D41"/>
    <w:rsid w:val="00634855"/>
    <w:rsid w:val="00660D89"/>
    <w:rsid w:val="00666E22"/>
    <w:rsid w:val="00683378"/>
    <w:rsid w:val="00684CA6"/>
    <w:rsid w:val="00695E78"/>
    <w:rsid w:val="006A2B30"/>
    <w:rsid w:val="006B35E0"/>
    <w:rsid w:val="006C7848"/>
    <w:rsid w:val="006D4FF2"/>
    <w:rsid w:val="00701A0C"/>
    <w:rsid w:val="00703A8D"/>
    <w:rsid w:val="007146C5"/>
    <w:rsid w:val="00716972"/>
    <w:rsid w:val="007242AB"/>
    <w:rsid w:val="007379EE"/>
    <w:rsid w:val="00743A2E"/>
    <w:rsid w:val="00750262"/>
    <w:rsid w:val="0075485B"/>
    <w:rsid w:val="00772ECA"/>
    <w:rsid w:val="00775C3B"/>
    <w:rsid w:val="007E13E8"/>
    <w:rsid w:val="007E1F96"/>
    <w:rsid w:val="007E2F24"/>
    <w:rsid w:val="007E4886"/>
    <w:rsid w:val="00800E61"/>
    <w:rsid w:val="00804E5C"/>
    <w:rsid w:val="00812F2A"/>
    <w:rsid w:val="008342B0"/>
    <w:rsid w:val="00834D97"/>
    <w:rsid w:val="00840236"/>
    <w:rsid w:val="00851346"/>
    <w:rsid w:val="00861721"/>
    <w:rsid w:val="00863A41"/>
    <w:rsid w:val="008668B7"/>
    <w:rsid w:val="00870F85"/>
    <w:rsid w:val="00872624"/>
    <w:rsid w:val="00881588"/>
    <w:rsid w:val="008965B9"/>
    <w:rsid w:val="008D1880"/>
    <w:rsid w:val="008D2F9B"/>
    <w:rsid w:val="008D799A"/>
    <w:rsid w:val="008F4C3A"/>
    <w:rsid w:val="0091008C"/>
    <w:rsid w:val="00911E08"/>
    <w:rsid w:val="0093462F"/>
    <w:rsid w:val="0094047A"/>
    <w:rsid w:val="00946082"/>
    <w:rsid w:val="00946F21"/>
    <w:rsid w:val="00947B76"/>
    <w:rsid w:val="0095152C"/>
    <w:rsid w:val="00952CD2"/>
    <w:rsid w:val="00953E2C"/>
    <w:rsid w:val="00955932"/>
    <w:rsid w:val="009644F2"/>
    <w:rsid w:val="009A2D34"/>
    <w:rsid w:val="009C1ADE"/>
    <w:rsid w:val="009C268C"/>
    <w:rsid w:val="009C3408"/>
    <w:rsid w:val="009D7CD5"/>
    <w:rsid w:val="009F3CF7"/>
    <w:rsid w:val="00A10E4A"/>
    <w:rsid w:val="00A112BB"/>
    <w:rsid w:val="00A13697"/>
    <w:rsid w:val="00A15D47"/>
    <w:rsid w:val="00A44B6E"/>
    <w:rsid w:val="00A51E9C"/>
    <w:rsid w:val="00A5470C"/>
    <w:rsid w:val="00A700A9"/>
    <w:rsid w:val="00A7075B"/>
    <w:rsid w:val="00A71D0B"/>
    <w:rsid w:val="00A76CA2"/>
    <w:rsid w:val="00AB0143"/>
    <w:rsid w:val="00AB146B"/>
    <w:rsid w:val="00AD4A15"/>
    <w:rsid w:val="00AF6FB1"/>
    <w:rsid w:val="00B3307B"/>
    <w:rsid w:val="00B546C9"/>
    <w:rsid w:val="00B56D86"/>
    <w:rsid w:val="00B627F3"/>
    <w:rsid w:val="00B63BD9"/>
    <w:rsid w:val="00B808C5"/>
    <w:rsid w:val="00BA4EDF"/>
    <w:rsid w:val="00BC04E7"/>
    <w:rsid w:val="00BD3D02"/>
    <w:rsid w:val="00C0211E"/>
    <w:rsid w:val="00C25A49"/>
    <w:rsid w:val="00C37E15"/>
    <w:rsid w:val="00C45B13"/>
    <w:rsid w:val="00C75EB8"/>
    <w:rsid w:val="00C8140C"/>
    <w:rsid w:val="00C93B55"/>
    <w:rsid w:val="00C94244"/>
    <w:rsid w:val="00CA09E4"/>
    <w:rsid w:val="00CA5DA1"/>
    <w:rsid w:val="00CB0ED2"/>
    <w:rsid w:val="00CC5A46"/>
    <w:rsid w:val="00CC7B9C"/>
    <w:rsid w:val="00CC7FB7"/>
    <w:rsid w:val="00CD18D4"/>
    <w:rsid w:val="00CE0610"/>
    <w:rsid w:val="00CE7EA0"/>
    <w:rsid w:val="00CF1854"/>
    <w:rsid w:val="00CF2B22"/>
    <w:rsid w:val="00CF4FC9"/>
    <w:rsid w:val="00D05010"/>
    <w:rsid w:val="00D1275B"/>
    <w:rsid w:val="00D32812"/>
    <w:rsid w:val="00D33C52"/>
    <w:rsid w:val="00D37674"/>
    <w:rsid w:val="00D53E9B"/>
    <w:rsid w:val="00D61969"/>
    <w:rsid w:val="00D80A66"/>
    <w:rsid w:val="00D90CE2"/>
    <w:rsid w:val="00DA4240"/>
    <w:rsid w:val="00DB6EE9"/>
    <w:rsid w:val="00DC00FC"/>
    <w:rsid w:val="00DC17F9"/>
    <w:rsid w:val="00DC2158"/>
    <w:rsid w:val="00DE54BC"/>
    <w:rsid w:val="00DF437B"/>
    <w:rsid w:val="00E00E9F"/>
    <w:rsid w:val="00E136E1"/>
    <w:rsid w:val="00E25ABC"/>
    <w:rsid w:val="00E3018B"/>
    <w:rsid w:val="00E32133"/>
    <w:rsid w:val="00E40F26"/>
    <w:rsid w:val="00E60925"/>
    <w:rsid w:val="00E62E7E"/>
    <w:rsid w:val="00E63CF9"/>
    <w:rsid w:val="00E852C1"/>
    <w:rsid w:val="00E879FC"/>
    <w:rsid w:val="00E97A90"/>
    <w:rsid w:val="00E97C1B"/>
    <w:rsid w:val="00EA1704"/>
    <w:rsid w:val="00EA31AC"/>
    <w:rsid w:val="00EA3ADC"/>
    <w:rsid w:val="00EA6B2D"/>
    <w:rsid w:val="00ED280C"/>
    <w:rsid w:val="00ED394C"/>
    <w:rsid w:val="00EE529E"/>
    <w:rsid w:val="00EF0AF3"/>
    <w:rsid w:val="00EF199D"/>
    <w:rsid w:val="00EF24B9"/>
    <w:rsid w:val="00EF744B"/>
    <w:rsid w:val="00F10CFB"/>
    <w:rsid w:val="00F1206E"/>
    <w:rsid w:val="00F21720"/>
    <w:rsid w:val="00F226D9"/>
    <w:rsid w:val="00F34742"/>
    <w:rsid w:val="00F51B73"/>
    <w:rsid w:val="00F56B68"/>
    <w:rsid w:val="00F6303A"/>
    <w:rsid w:val="00F87B96"/>
    <w:rsid w:val="00F87FC0"/>
    <w:rsid w:val="00F92C9B"/>
    <w:rsid w:val="00F95553"/>
    <w:rsid w:val="00F95582"/>
    <w:rsid w:val="00FB26D9"/>
    <w:rsid w:val="00FC249D"/>
    <w:rsid w:val="00FD7332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985C8B5-AA04-4738-A843-FA2541E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D4"/>
  </w:style>
  <w:style w:type="paragraph" w:styleId="Footer">
    <w:name w:val="footer"/>
    <w:basedOn w:val="Normal"/>
    <w:link w:val="FooterChar"/>
    <w:uiPriority w:val="99"/>
    <w:unhideWhenUsed/>
    <w:rsid w:val="00CD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D4"/>
  </w:style>
  <w:style w:type="paragraph" w:styleId="BalloonText">
    <w:name w:val="Balloon Text"/>
    <w:basedOn w:val="Normal"/>
    <w:link w:val="BalloonTextChar"/>
    <w:uiPriority w:val="99"/>
    <w:semiHidden/>
    <w:unhideWhenUsed/>
    <w:rsid w:val="00C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CA"/>
    <w:rPr>
      <w:color w:val="0000FF"/>
      <w:u w:val="single"/>
    </w:rPr>
  </w:style>
  <w:style w:type="table" w:styleId="TableGrid">
    <w:name w:val="Table Grid"/>
    <w:basedOn w:val="TableNormal"/>
    <w:uiPriority w:val="59"/>
    <w:rsid w:val="00A7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@equestrianql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DB0C-D402-4D24-A9BE-8F49A4D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Sasha Ulasowski</cp:lastModifiedBy>
  <cp:revision>2</cp:revision>
  <cp:lastPrinted>2017-12-13T22:44:00Z</cp:lastPrinted>
  <dcterms:created xsi:type="dcterms:W3CDTF">2017-12-13T22:48:00Z</dcterms:created>
  <dcterms:modified xsi:type="dcterms:W3CDTF">2017-12-13T22:48:00Z</dcterms:modified>
</cp:coreProperties>
</file>